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D6A" w:rsidRPr="00844D6A" w:rsidRDefault="00844D6A" w:rsidP="00844D6A">
      <w:pPr>
        <w:rPr>
          <w:rFonts w:ascii="Times New Roman" w:hAnsi="Times New Roman" w:cs="Times New Roman"/>
          <w:b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Внимание! Уважаемые посе</w:t>
      </w:r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т</w:t>
      </w:r>
      <w:r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ит</w:t>
      </w:r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ели! Наш центр предлагает новый цикл занятий по мозжечковой стимуляции</w:t>
      </w:r>
      <w:r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 xml:space="preserve"> методом  </w:t>
      </w:r>
      <w:proofErr w:type="spellStart"/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Learning</w:t>
      </w:r>
      <w:proofErr w:type="spellEnd"/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 xml:space="preserve"> </w:t>
      </w:r>
      <w:proofErr w:type="spellStart"/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Breakthrough</w:t>
      </w:r>
      <w:proofErr w:type="spellEnd"/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 xml:space="preserve"> («прорыв в обучении»)</w:t>
      </w:r>
    </w:p>
    <w:p w:rsidR="00844D6A" w:rsidRDefault="00844D6A" w:rsidP="00844D6A">
      <w:pPr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 w:rsidRPr="003F567C">
        <w:rPr>
          <w:rFonts w:ascii="Times New Roman" w:hAnsi="Times New Roman" w:cs="Times New Roman"/>
          <w:sz w:val="24"/>
          <w:szCs w:val="24"/>
          <w:shd w:val="clear" w:color="auto" w:fill="E9E8FA"/>
        </w:rPr>
        <w:t>Мозжечковая стимуляция — современный метод коррекции различных нарушений в речевом и интеллектуальном развитии. Несмотря на то, что применяется он всего пару десятилетий, специалисты видят за ним большое будущее, называя его буквально «ключом к обучению мозга». Мозжечок содержит самую высокую концентрацию (более 50%) нервных клеток по отношению к другим отделам мозга. Он поддерживает постоянную связь с лобными долями, а значит, контролирует движение и сенсорное восприятие. Взяв за основу это свойство мозжечка, ученые разработали методику работы, позволяющую значительно улучшить способность к обучению, восприятию и переработке информации. У большинства детей с речевыми проблемами диагностируются нарушения в работе мозжечка. Возможно, эти нарушения сами по себе не являются единственной причиной нарушений речевого развития. Однако преодоление дисфункции мозжечка значительно ускоряет процесс коррекции речевых нарушений. </w:t>
      </w:r>
    </w:p>
    <w:p w:rsidR="00844D6A" w:rsidRDefault="00844D6A" w:rsidP="00844D6A">
      <w:pPr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 xml:space="preserve">Мозжечковая стимуляция также значительно улучшает эффективность любых коррекционных занятий с логопедом,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нейропсихологом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, дефектологом.</w:t>
      </w:r>
    </w:p>
    <w:p w:rsidR="00844D6A" w:rsidRDefault="00844D6A" w:rsidP="00844D6A">
      <w:pPr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 w:rsidRPr="00844D6A">
        <w:rPr>
          <w:rFonts w:ascii="Times New Roman" w:hAnsi="Times New Roman" w:cs="Times New Roman"/>
          <w:b/>
          <w:sz w:val="24"/>
          <w:szCs w:val="24"/>
          <w:shd w:val="clear" w:color="auto" w:fill="E9E8FA"/>
        </w:rPr>
        <w:t>Кому полезны занятия</w:t>
      </w: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: детям, имеющим следующие нарушения:</w:t>
      </w:r>
    </w:p>
    <w:p w:rsidR="00844D6A" w:rsidRDefault="00844D6A" w:rsidP="00796F6B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гиперактивность</w:t>
      </w:r>
      <w:proofErr w:type="spellEnd"/>
    </w:p>
    <w:p w:rsidR="00844D6A" w:rsidRDefault="00844D6A" w:rsidP="00796F6B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дислексия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дисграфия</w:t>
      </w:r>
      <w:proofErr w:type="spellEnd"/>
    </w:p>
    <w:p w:rsidR="00844D6A" w:rsidRDefault="00844D6A" w:rsidP="00796F6B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- моторная неловкость</w:t>
      </w:r>
      <w:r w:rsidR="00796F6B">
        <w:rPr>
          <w:rFonts w:ascii="Times New Roman" w:hAnsi="Times New Roman" w:cs="Times New Roman"/>
          <w:sz w:val="24"/>
          <w:szCs w:val="24"/>
          <w:shd w:val="clear" w:color="auto" w:fill="E9E8FA"/>
        </w:rPr>
        <w:t xml:space="preserve">, </w:t>
      </w: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нарушение координации движения</w:t>
      </w:r>
    </w:p>
    <w:p w:rsidR="00844D6A" w:rsidRDefault="00844D6A" w:rsidP="00796F6B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- нарушение письма, устной речи</w:t>
      </w:r>
    </w:p>
    <w:p w:rsidR="00844D6A" w:rsidRDefault="00844D6A" w:rsidP="00796F6B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- ЗПР, ЗРР, ММД, СДВГ</w:t>
      </w:r>
    </w:p>
    <w:p w:rsidR="00844D6A" w:rsidRDefault="00844D6A" w:rsidP="00796F6B">
      <w:pPr>
        <w:spacing w:line="240" w:lineRule="auto"/>
        <w:rPr>
          <w:rFonts w:ascii="Times New Roman" w:hAnsi="Times New Roman" w:cs="Times New Roman"/>
          <w:sz w:val="24"/>
          <w:szCs w:val="24"/>
          <w:shd w:val="clear" w:color="auto" w:fill="E9E8FA"/>
        </w:rPr>
      </w:pPr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E9E8FA"/>
        </w:rPr>
        <w:t>логоневроз</w:t>
      </w:r>
      <w:proofErr w:type="spellEnd"/>
    </w:p>
    <w:p w:rsidR="00796F6B" w:rsidRPr="00796F6B" w:rsidRDefault="00844D6A" w:rsidP="00796F6B">
      <w:pPr>
        <w:pStyle w:val="1"/>
        <w:shd w:val="clear" w:color="auto" w:fill="FFFFFF"/>
        <w:rPr>
          <w:b w:val="0"/>
          <w:sz w:val="24"/>
          <w:szCs w:val="24"/>
        </w:rPr>
      </w:pPr>
      <w:r w:rsidRPr="00796F6B">
        <w:rPr>
          <w:b w:val="0"/>
          <w:sz w:val="24"/>
          <w:szCs w:val="24"/>
          <w:shd w:val="clear" w:color="auto" w:fill="E9E8FA"/>
        </w:rPr>
        <w:t xml:space="preserve">- нарушения </w:t>
      </w:r>
      <w:proofErr w:type="spellStart"/>
      <w:r w:rsidRPr="00796F6B">
        <w:rPr>
          <w:b w:val="0"/>
          <w:sz w:val="24"/>
          <w:szCs w:val="24"/>
          <w:shd w:val="clear" w:color="auto" w:fill="E9E8FA"/>
        </w:rPr>
        <w:t>аутистического</w:t>
      </w:r>
      <w:proofErr w:type="spellEnd"/>
      <w:r w:rsidRPr="00796F6B">
        <w:rPr>
          <w:b w:val="0"/>
          <w:sz w:val="24"/>
          <w:szCs w:val="24"/>
          <w:shd w:val="clear" w:color="auto" w:fill="E9E8FA"/>
        </w:rPr>
        <w:t xml:space="preserve"> спектра</w:t>
      </w:r>
      <w:r w:rsidRPr="00796F6B">
        <w:rPr>
          <w:b w:val="0"/>
          <w:sz w:val="24"/>
          <w:szCs w:val="24"/>
        </w:rPr>
        <w:br/>
      </w:r>
    </w:p>
    <w:p w:rsidR="00844D6A" w:rsidRPr="00796F6B" w:rsidRDefault="00844D6A" w:rsidP="00844D6A">
      <w:pPr>
        <w:pStyle w:val="1"/>
        <w:shd w:val="clear" w:color="auto" w:fill="FFFFFF"/>
        <w:rPr>
          <w:sz w:val="24"/>
          <w:szCs w:val="24"/>
        </w:rPr>
      </w:pPr>
      <w:r w:rsidRPr="00844D6A">
        <w:rPr>
          <w:b w:val="0"/>
          <w:sz w:val="24"/>
          <w:szCs w:val="24"/>
          <w:shd w:val="clear" w:color="auto" w:fill="E9E8FA"/>
        </w:rPr>
        <w:t>К средствам мозжечковой стимуляции можно отнести</w:t>
      </w:r>
      <w:r w:rsidRPr="00844D6A">
        <w:rPr>
          <w:sz w:val="24"/>
          <w:szCs w:val="24"/>
          <w:shd w:val="clear" w:color="auto" w:fill="E9E8FA"/>
        </w:rPr>
        <w:t>: </w:t>
      </w:r>
      <w:r w:rsidRPr="00844D6A">
        <w:rPr>
          <w:sz w:val="24"/>
          <w:szCs w:val="24"/>
        </w:rPr>
        <w:br/>
      </w:r>
      <w:r w:rsidRPr="00844D6A">
        <w:rPr>
          <w:sz w:val="24"/>
          <w:szCs w:val="24"/>
          <w:shd w:val="clear" w:color="auto" w:fill="E9E8FA"/>
        </w:rPr>
        <w:t xml:space="preserve">- балансирная доска Ф. </w:t>
      </w:r>
      <w:proofErr w:type="spellStart"/>
      <w:r w:rsidRPr="00844D6A">
        <w:rPr>
          <w:sz w:val="24"/>
          <w:szCs w:val="24"/>
          <w:shd w:val="clear" w:color="auto" w:fill="E9E8FA"/>
        </w:rPr>
        <w:t>Билго</w:t>
      </w:r>
      <w:proofErr w:type="spellEnd"/>
      <w:r w:rsidRPr="00844D6A">
        <w:rPr>
          <w:sz w:val="24"/>
          <w:szCs w:val="24"/>
          <w:shd w:val="clear" w:color="auto" w:fill="E9E8FA"/>
        </w:rPr>
        <w:t>, направленная на развитие координации, навыка балансирования и ловкости (</w:t>
      </w:r>
      <w:proofErr w:type="spellStart"/>
      <w:r w:rsidRPr="00844D6A">
        <w:rPr>
          <w:sz w:val="24"/>
          <w:szCs w:val="24"/>
          <w:shd w:val="clear" w:color="auto" w:fill="E9E8FA"/>
        </w:rPr>
        <w:t>Learning</w:t>
      </w:r>
      <w:proofErr w:type="spellEnd"/>
      <w:r w:rsidRPr="00844D6A">
        <w:rPr>
          <w:sz w:val="24"/>
          <w:szCs w:val="24"/>
          <w:shd w:val="clear" w:color="auto" w:fill="E9E8FA"/>
        </w:rPr>
        <w:t xml:space="preserve"> </w:t>
      </w:r>
      <w:proofErr w:type="spellStart"/>
      <w:r w:rsidRPr="00844D6A">
        <w:rPr>
          <w:sz w:val="24"/>
          <w:szCs w:val="24"/>
          <w:shd w:val="clear" w:color="auto" w:fill="E9E8FA"/>
        </w:rPr>
        <w:t>Breakthrough</w:t>
      </w:r>
      <w:proofErr w:type="spellEnd"/>
      <w:r w:rsidRPr="00844D6A">
        <w:rPr>
          <w:sz w:val="24"/>
          <w:szCs w:val="24"/>
          <w:shd w:val="clear" w:color="auto" w:fill="E9E8FA"/>
        </w:rPr>
        <w:t xml:space="preserve"> («прорыв в обучении»);</w:t>
      </w:r>
    </w:p>
    <w:p w:rsidR="00844D6A" w:rsidRPr="00844D6A" w:rsidRDefault="00844D6A" w:rsidP="00844D6A">
      <w:pPr>
        <w:pStyle w:val="1"/>
        <w:shd w:val="clear" w:color="auto" w:fill="FFFFFF"/>
        <w:rPr>
          <w:b w:val="0"/>
          <w:bCs w:val="0"/>
          <w:color w:val="3B3D40"/>
          <w:spacing w:val="-10"/>
          <w:sz w:val="24"/>
          <w:szCs w:val="24"/>
        </w:rPr>
      </w:pPr>
      <w:proofErr w:type="spellStart"/>
      <w:r w:rsidRPr="00844D6A">
        <w:rPr>
          <w:bCs w:val="0"/>
          <w:spacing w:val="-10"/>
          <w:sz w:val="24"/>
          <w:szCs w:val="24"/>
        </w:rPr>
        <w:t>Тимокко</w:t>
      </w:r>
      <w:proofErr w:type="spellEnd"/>
      <w:r w:rsidRPr="00844D6A">
        <w:rPr>
          <w:b w:val="0"/>
          <w:bCs w:val="0"/>
          <w:spacing w:val="-10"/>
          <w:sz w:val="24"/>
          <w:szCs w:val="24"/>
        </w:rPr>
        <w:t xml:space="preserve"> – развивающий коррекционный комплекс </w:t>
      </w:r>
      <w:r w:rsidRPr="00844D6A">
        <w:rPr>
          <w:sz w:val="24"/>
          <w:szCs w:val="24"/>
          <w:shd w:val="clear" w:color="auto" w:fill="FFFFFF"/>
        </w:rPr>
        <w:t xml:space="preserve">с </w:t>
      </w:r>
      <w:proofErr w:type="spellStart"/>
      <w:r w:rsidRPr="00844D6A">
        <w:rPr>
          <w:b w:val="0"/>
          <w:sz w:val="24"/>
          <w:szCs w:val="24"/>
          <w:shd w:val="clear" w:color="auto" w:fill="FFFFFF"/>
        </w:rPr>
        <w:t>биоуправлением</w:t>
      </w:r>
      <w:proofErr w:type="spellEnd"/>
      <w:r w:rsidRPr="00844D6A">
        <w:rPr>
          <w:b w:val="0"/>
          <w:sz w:val="24"/>
          <w:szCs w:val="24"/>
          <w:shd w:val="clear" w:color="auto" w:fill="FFFFFF"/>
        </w:rPr>
        <w:t xml:space="preserve"> на основе запатентованной технологии отслеживания движений тела и жестов</w:t>
      </w:r>
      <w:r>
        <w:rPr>
          <w:b w:val="0"/>
          <w:sz w:val="24"/>
          <w:szCs w:val="24"/>
          <w:shd w:val="clear" w:color="auto" w:fill="FFFFFF"/>
        </w:rPr>
        <w:t>.</w:t>
      </w:r>
      <w:r w:rsidRPr="00844D6A">
        <w:rPr>
          <w:rFonts w:ascii="Arial" w:hAnsi="Arial" w:cs="Arial"/>
          <w:color w:val="666D70"/>
          <w:sz w:val="19"/>
          <w:szCs w:val="19"/>
          <w:shd w:val="clear" w:color="auto" w:fill="FFFFFF"/>
        </w:rPr>
        <w:t xml:space="preserve"> </w:t>
      </w:r>
      <w:r w:rsidRPr="00844D6A">
        <w:rPr>
          <w:b w:val="0"/>
          <w:sz w:val="24"/>
          <w:szCs w:val="24"/>
          <w:shd w:val="clear" w:color="auto" w:fill="FFFFFF"/>
        </w:rPr>
        <w:t>Комплекс предназначен для улучшения качества движения, координации движений, тренировки функции внимания и развития познавательных навыков</w:t>
      </w:r>
    </w:p>
    <w:p w:rsidR="00844D6A" w:rsidRPr="00796F6B" w:rsidRDefault="00844D6A" w:rsidP="00844D6A">
      <w:pPr>
        <w:pStyle w:val="a3"/>
        <w:shd w:val="clear" w:color="auto" w:fill="FFFFFF"/>
        <w:spacing w:before="0" w:beforeAutospacing="0" w:after="0" w:afterAutospacing="0"/>
        <w:textAlignment w:val="baseline"/>
        <w:rPr>
          <w:sz w:val="22"/>
          <w:szCs w:val="22"/>
        </w:rPr>
      </w:pPr>
      <w:r w:rsidRPr="00796F6B">
        <w:rPr>
          <w:rStyle w:val="a4"/>
          <w:sz w:val="22"/>
          <w:szCs w:val="22"/>
          <w:bdr w:val="none" w:sz="0" w:space="0" w:color="auto" w:frame="1"/>
        </w:rPr>
        <w:t>КАК ПРОВОДИТСЯ?</w:t>
      </w:r>
    </w:p>
    <w:p w:rsidR="00844D6A" w:rsidRDefault="00844D6A" w:rsidP="00844D6A">
      <w:pPr>
        <w:pStyle w:val="a3"/>
        <w:shd w:val="clear" w:color="auto" w:fill="FFFFFF"/>
        <w:spacing w:before="96" w:beforeAutospacing="0" w:after="96" w:afterAutospacing="0"/>
        <w:textAlignment w:val="baseline"/>
      </w:pPr>
      <w:r w:rsidRPr="003F567C">
        <w:t xml:space="preserve">Занятия можно начинать в 3-4 года. </w:t>
      </w:r>
    </w:p>
    <w:p w:rsidR="00844D6A" w:rsidRDefault="002D2B38" w:rsidP="00844D6A">
      <w:pPr>
        <w:pStyle w:val="a3"/>
        <w:shd w:val="clear" w:color="auto" w:fill="FFFFFF"/>
        <w:spacing w:before="96" w:beforeAutospacing="0" w:after="96" w:afterAutospacing="0"/>
        <w:textAlignment w:val="baseline"/>
      </w:pPr>
      <w:r w:rsidRPr="002D2B38">
        <w:rPr>
          <w:b/>
        </w:rPr>
        <w:t>Формат</w:t>
      </w:r>
      <w:r w:rsidR="00844D6A" w:rsidRPr="002D2B38">
        <w:rPr>
          <w:b/>
        </w:rPr>
        <w:t>:</w:t>
      </w:r>
      <w:r w:rsidR="00844D6A">
        <w:t xml:space="preserve"> 3-4 раза в неделю </w:t>
      </w:r>
      <w:r w:rsidR="00844D6A" w:rsidRPr="003F567C">
        <w:t xml:space="preserve"> 30</w:t>
      </w:r>
      <w:r>
        <w:t>-45</w:t>
      </w:r>
      <w:r w:rsidR="00844D6A" w:rsidRPr="003F567C">
        <w:t xml:space="preserve"> минут.</w:t>
      </w:r>
    </w:p>
    <w:p w:rsidR="00B6154C" w:rsidRDefault="00844D6A" w:rsidP="00796F6B">
      <w:pPr>
        <w:pStyle w:val="a3"/>
        <w:shd w:val="clear" w:color="auto" w:fill="FFFFFF"/>
        <w:spacing w:before="96" w:beforeAutospacing="0" w:after="96" w:afterAutospacing="0"/>
        <w:textAlignment w:val="baseline"/>
      </w:pPr>
      <w:r w:rsidRPr="002D2B38">
        <w:rPr>
          <w:b/>
        </w:rPr>
        <w:t>Минимальный курс</w:t>
      </w:r>
      <w:r>
        <w:t>: 25 занятий.</w:t>
      </w:r>
      <w:r w:rsidR="00796F6B">
        <w:t xml:space="preserve"> </w:t>
      </w:r>
      <w:r w:rsidRPr="002D2B38">
        <w:rPr>
          <w:b/>
        </w:rPr>
        <w:t>Стоимость</w:t>
      </w:r>
      <w:r>
        <w:t xml:space="preserve">: </w:t>
      </w:r>
      <w:r w:rsidR="00796F6B">
        <w:t>1300 руб. Идет запись на занятия.</w:t>
      </w:r>
    </w:p>
    <w:sectPr w:rsidR="00B6154C" w:rsidSect="00B615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44D6A"/>
    <w:rsid w:val="002D2B38"/>
    <w:rsid w:val="00796F6B"/>
    <w:rsid w:val="00844D6A"/>
    <w:rsid w:val="00B615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4D6A"/>
  </w:style>
  <w:style w:type="paragraph" w:styleId="1">
    <w:name w:val="heading 1"/>
    <w:basedOn w:val="a"/>
    <w:link w:val="10"/>
    <w:uiPriority w:val="9"/>
    <w:qFormat/>
    <w:rsid w:val="00844D6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44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44D6A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844D6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743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--</dc:creator>
  <cp:lastModifiedBy>--</cp:lastModifiedBy>
  <cp:revision>1</cp:revision>
  <dcterms:created xsi:type="dcterms:W3CDTF">2018-09-16T13:53:00Z</dcterms:created>
  <dcterms:modified xsi:type="dcterms:W3CDTF">2018-09-16T14:25:00Z</dcterms:modified>
</cp:coreProperties>
</file>